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60D2C1" w14:textId="77777777" w:rsidR="00F228AD" w:rsidRPr="00E91336" w:rsidRDefault="00F228AD" w:rsidP="00671C8A">
      <w:pPr>
        <w:spacing w:line="480" w:lineRule="auto"/>
        <w:jc w:val="both"/>
        <w:rPr>
          <w:rFonts w:ascii="Times New Roman" w:hAnsi="Times New Roman" w:cs="Times New Roman"/>
          <w:b/>
          <w:bCs/>
          <w:sz w:val="24"/>
          <w:szCs w:val="24"/>
        </w:rPr>
      </w:pPr>
    </w:p>
    <w:p w14:paraId="2F4CA7A0" w14:textId="77777777" w:rsidR="00F228AD" w:rsidRPr="00E91336" w:rsidRDefault="00F228AD" w:rsidP="00671C8A">
      <w:pPr>
        <w:spacing w:line="480" w:lineRule="auto"/>
        <w:jc w:val="both"/>
        <w:rPr>
          <w:rFonts w:ascii="Times New Roman" w:hAnsi="Times New Roman" w:cs="Times New Roman"/>
          <w:b/>
          <w:bCs/>
          <w:sz w:val="24"/>
          <w:szCs w:val="24"/>
        </w:rPr>
      </w:pPr>
    </w:p>
    <w:p w14:paraId="3EC6C4C9" w14:textId="77777777" w:rsidR="00F228AD" w:rsidRPr="00E91336" w:rsidRDefault="00F228AD" w:rsidP="00671C8A">
      <w:pPr>
        <w:spacing w:line="480" w:lineRule="auto"/>
        <w:jc w:val="both"/>
        <w:rPr>
          <w:rFonts w:ascii="Times New Roman" w:hAnsi="Times New Roman" w:cs="Times New Roman"/>
          <w:b/>
          <w:bCs/>
          <w:sz w:val="24"/>
          <w:szCs w:val="24"/>
        </w:rPr>
      </w:pPr>
    </w:p>
    <w:p w14:paraId="21746D8B" w14:textId="77777777" w:rsidR="00F228AD" w:rsidRPr="00E91336" w:rsidRDefault="00F228AD" w:rsidP="00671C8A">
      <w:pPr>
        <w:spacing w:line="480" w:lineRule="auto"/>
        <w:jc w:val="both"/>
        <w:rPr>
          <w:rFonts w:ascii="Times New Roman" w:hAnsi="Times New Roman" w:cs="Times New Roman"/>
          <w:b/>
          <w:bCs/>
          <w:sz w:val="24"/>
          <w:szCs w:val="24"/>
        </w:rPr>
      </w:pPr>
    </w:p>
    <w:p w14:paraId="7C58419C" w14:textId="77777777" w:rsidR="00F228AD" w:rsidRPr="00E91336" w:rsidRDefault="00F228AD" w:rsidP="00671C8A">
      <w:pPr>
        <w:spacing w:line="480" w:lineRule="auto"/>
        <w:jc w:val="both"/>
        <w:rPr>
          <w:rFonts w:ascii="Times New Roman" w:hAnsi="Times New Roman" w:cs="Times New Roman"/>
          <w:b/>
          <w:bCs/>
          <w:sz w:val="24"/>
          <w:szCs w:val="24"/>
        </w:rPr>
      </w:pPr>
    </w:p>
    <w:p w14:paraId="2363A95A" w14:textId="77777777" w:rsidR="00F228AD" w:rsidRPr="00E91336" w:rsidRDefault="00F228AD" w:rsidP="00671C8A">
      <w:pPr>
        <w:spacing w:line="480" w:lineRule="auto"/>
        <w:jc w:val="both"/>
        <w:rPr>
          <w:rFonts w:ascii="Times New Roman" w:hAnsi="Times New Roman" w:cs="Times New Roman"/>
          <w:b/>
          <w:bCs/>
          <w:sz w:val="24"/>
          <w:szCs w:val="24"/>
        </w:rPr>
      </w:pPr>
    </w:p>
    <w:p w14:paraId="1C2E094D" w14:textId="26677E3A" w:rsidR="00F228AD" w:rsidRPr="00E91336" w:rsidRDefault="00E752B0" w:rsidP="00671C8A">
      <w:pPr>
        <w:spacing w:line="480" w:lineRule="auto"/>
        <w:jc w:val="both"/>
        <w:rPr>
          <w:rFonts w:ascii="Times New Roman" w:hAnsi="Times New Roman" w:cs="Times New Roman"/>
          <w:b/>
          <w:bCs/>
          <w:sz w:val="24"/>
          <w:szCs w:val="24"/>
        </w:rPr>
      </w:pPr>
      <w:r w:rsidRPr="00E91336">
        <w:rPr>
          <w:rFonts w:ascii="Times New Roman" w:hAnsi="Times New Roman" w:cs="Times New Roman"/>
          <w:b/>
          <w:bCs/>
          <w:sz w:val="24"/>
          <w:szCs w:val="24"/>
        </w:rPr>
        <w:t>BASES OF POWER</w:t>
      </w:r>
    </w:p>
    <w:p w14:paraId="6B623509" w14:textId="77777777" w:rsidR="00F228AD" w:rsidRPr="00E91336" w:rsidRDefault="00F228AD" w:rsidP="00671C8A">
      <w:pPr>
        <w:spacing w:line="480" w:lineRule="auto"/>
        <w:jc w:val="both"/>
        <w:rPr>
          <w:rFonts w:ascii="Times New Roman" w:hAnsi="Times New Roman" w:cs="Times New Roman"/>
          <w:b/>
          <w:bCs/>
          <w:sz w:val="24"/>
          <w:szCs w:val="24"/>
        </w:rPr>
      </w:pPr>
    </w:p>
    <w:p w14:paraId="4D4DCD0A" w14:textId="31997C6D" w:rsidR="00F228AD" w:rsidRPr="00E91336" w:rsidRDefault="00E752B0" w:rsidP="00671C8A">
      <w:pPr>
        <w:spacing w:line="480" w:lineRule="auto"/>
        <w:jc w:val="both"/>
        <w:rPr>
          <w:rFonts w:ascii="Times New Roman" w:hAnsi="Times New Roman" w:cs="Times New Roman"/>
          <w:sz w:val="24"/>
          <w:szCs w:val="24"/>
        </w:rPr>
      </w:pPr>
      <w:r w:rsidRPr="00E91336">
        <w:rPr>
          <w:rFonts w:ascii="Times New Roman" w:hAnsi="Times New Roman" w:cs="Times New Roman"/>
          <w:sz w:val="24"/>
          <w:szCs w:val="24"/>
        </w:rPr>
        <w:t>(Student’s name)</w:t>
      </w:r>
    </w:p>
    <w:p w14:paraId="684739A3" w14:textId="77777777" w:rsidR="00F228AD" w:rsidRPr="00E91336" w:rsidRDefault="00F228AD" w:rsidP="00671C8A">
      <w:pPr>
        <w:spacing w:line="480" w:lineRule="auto"/>
        <w:jc w:val="both"/>
        <w:rPr>
          <w:rFonts w:ascii="Times New Roman" w:hAnsi="Times New Roman" w:cs="Times New Roman"/>
          <w:sz w:val="24"/>
          <w:szCs w:val="24"/>
        </w:rPr>
      </w:pPr>
    </w:p>
    <w:p w14:paraId="36512E8A" w14:textId="0F7B0C77" w:rsidR="00F228AD" w:rsidRPr="00E91336" w:rsidRDefault="00E752B0" w:rsidP="00671C8A">
      <w:pPr>
        <w:spacing w:line="480" w:lineRule="auto"/>
        <w:jc w:val="both"/>
        <w:rPr>
          <w:rFonts w:ascii="Times New Roman" w:hAnsi="Times New Roman" w:cs="Times New Roman"/>
          <w:sz w:val="24"/>
          <w:szCs w:val="24"/>
        </w:rPr>
      </w:pPr>
      <w:r w:rsidRPr="00E91336">
        <w:rPr>
          <w:rFonts w:ascii="Times New Roman" w:hAnsi="Times New Roman" w:cs="Times New Roman"/>
          <w:sz w:val="24"/>
          <w:szCs w:val="24"/>
        </w:rPr>
        <w:t>(Affiliated Institution)</w:t>
      </w:r>
    </w:p>
    <w:p w14:paraId="7E99FA6F" w14:textId="77777777" w:rsidR="00F228AD" w:rsidRPr="00E91336" w:rsidRDefault="00F228AD" w:rsidP="00671C8A">
      <w:pPr>
        <w:spacing w:line="480" w:lineRule="auto"/>
        <w:jc w:val="both"/>
        <w:rPr>
          <w:rFonts w:ascii="Times New Roman" w:hAnsi="Times New Roman" w:cs="Times New Roman"/>
          <w:sz w:val="24"/>
          <w:szCs w:val="24"/>
        </w:rPr>
      </w:pPr>
    </w:p>
    <w:p w14:paraId="3B463775" w14:textId="74295FEB" w:rsidR="00F228AD" w:rsidRPr="00E91336" w:rsidRDefault="00E752B0" w:rsidP="00671C8A">
      <w:pPr>
        <w:spacing w:line="480" w:lineRule="auto"/>
        <w:jc w:val="both"/>
        <w:rPr>
          <w:rFonts w:ascii="Times New Roman" w:hAnsi="Times New Roman" w:cs="Times New Roman"/>
          <w:sz w:val="24"/>
          <w:szCs w:val="24"/>
        </w:rPr>
      </w:pPr>
      <w:r w:rsidRPr="00E91336">
        <w:rPr>
          <w:rFonts w:ascii="Times New Roman" w:hAnsi="Times New Roman" w:cs="Times New Roman"/>
          <w:sz w:val="24"/>
          <w:szCs w:val="24"/>
        </w:rPr>
        <w:t>(Course)</w:t>
      </w:r>
    </w:p>
    <w:p w14:paraId="7251B447" w14:textId="77777777" w:rsidR="00F228AD" w:rsidRPr="00E91336" w:rsidRDefault="00F228AD" w:rsidP="00671C8A">
      <w:pPr>
        <w:spacing w:line="480" w:lineRule="auto"/>
        <w:jc w:val="both"/>
        <w:rPr>
          <w:rFonts w:ascii="Times New Roman" w:hAnsi="Times New Roman" w:cs="Times New Roman"/>
          <w:sz w:val="24"/>
          <w:szCs w:val="24"/>
        </w:rPr>
      </w:pPr>
    </w:p>
    <w:p w14:paraId="0735BC25" w14:textId="6FF0B133" w:rsidR="00F228AD" w:rsidRPr="00E91336" w:rsidRDefault="00E752B0" w:rsidP="00671C8A">
      <w:pPr>
        <w:spacing w:line="480" w:lineRule="auto"/>
        <w:jc w:val="both"/>
        <w:rPr>
          <w:rFonts w:ascii="Times New Roman" w:hAnsi="Times New Roman" w:cs="Times New Roman"/>
          <w:sz w:val="24"/>
          <w:szCs w:val="24"/>
        </w:rPr>
      </w:pPr>
      <w:r w:rsidRPr="00E91336">
        <w:rPr>
          <w:rFonts w:ascii="Times New Roman" w:hAnsi="Times New Roman" w:cs="Times New Roman"/>
          <w:sz w:val="24"/>
          <w:szCs w:val="24"/>
        </w:rPr>
        <w:t>(Date)</w:t>
      </w:r>
    </w:p>
    <w:p w14:paraId="31C450B3" w14:textId="1C4AD6D6" w:rsidR="0068416F" w:rsidRPr="00E91336" w:rsidRDefault="00E752B0" w:rsidP="005D31AF">
      <w:pPr>
        <w:spacing w:line="480" w:lineRule="auto"/>
        <w:jc w:val="both"/>
        <w:rPr>
          <w:rFonts w:ascii="Times New Roman" w:hAnsi="Times New Roman" w:cs="Times New Roman"/>
          <w:sz w:val="24"/>
          <w:szCs w:val="24"/>
        </w:rPr>
      </w:pPr>
      <w:r w:rsidRPr="00E91336">
        <w:rPr>
          <w:rFonts w:ascii="Times New Roman" w:hAnsi="Times New Roman" w:cs="Times New Roman"/>
          <w:sz w:val="24"/>
          <w:szCs w:val="24"/>
        </w:rPr>
        <w:br w:type="page"/>
      </w:r>
      <w:r w:rsidR="002D3942" w:rsidRPr="00E91336">
        <w:rPr>
          <w:rFonts w:ascii="Times New Roman" w:hAnsi="Times New Roman" w:cs="Times New Roman"/>
          <w:sz w:val="24"/>
          <w:szCs w:val="24"/>
        </w:rPr>
        <w:lastRenderedPageBreak/>
        <w:t xml:space="preserve"> </w:t>
      </w:r>
      <w:r w:rsidR="005D31AF" w:rsidRPr="005D31AF">
        <w:rPr>
          <w:rFonts w:ascii="Times New Roman" w:hAnsi="Times New Roman" w:cs="Times New Roman"/>
          <w:sz w:val="24"/>
          <w:szCs w:val="24"/>
        </w:rPr>
        <w:t>Social advisors John French and Bertram Raven how pioneers used force in five remarkable structures. Their managing the executives were divided as Coercive, reward, veritable, referent, and master. These power bases are situation based, and under what conditions every premise can be used most effectively. The affiliation that I will clarify these bases is an informative foundation demonstrating staff being utilized on a legitimately restricting reason.</w:t>
      </w:r>
    </w:p>
    <w:p w14:paraId="5B84F1F3" w14:textId="77777777" w:rsidR="005D31AF" w:rsidRDefault="00E752B0" w:rsidP="00671C8A">
      <w:pPr>
        <w:pStyle w:val="ListParagraph"/>
        <w:numPr>
          <w:ilvl w:val="0"/>
          <w:numId w:val="1"/>
        </w:numPr>
        <w:spacing w:line="480" w:lineRule="auto"/>
        <w:jc w:val="both"/>
        <w:rPr>
          <w:rFonts w:ascii="Times New Roman" w:hAnsi="Times New Roman" w:cs="Times New Roman"/>
          <w:sz w:val="24"/>
          <w:szCs w:val="24"/>
        </w:rPr>
      </w:pPr>
      <w:r w:rsidRPr="005D31AF">
        <w:rPr>
          <w:rFonts w:ascii="Times New Roman" w:hAnsi="Times New Roman" w:cs="Times New Roman"/>
          <w:sz w:val="24"/>
          <w:szCs w:val="24"/>
        </w:rPr>
        <w:t>Coercive Power: It uses threat or capacity to search for needed exercises. This peril can be of physical, financial, enthusiastic, and political. It is utilized in conditions where someone is constrained to achie</w:t>
      </w:r>
      <w:r w:rsidRPr="005D31AF">
        <w:rPr>
          <w:rFonts w:ascii="Times New Roman" w:hAnsi="Times New Roman" w:cs="Times New Roman"/>
          <w:sz w:val="24"/>
          <w:szCs w:val="24"/>
        </w:rPr>
        <w:t>ve something against his/her needs and will. A significant part of the time, this kind of force is manhandled. It reaches a grievous workplace and is demotivating for the subordinates (Erchul et al. (2020). In affiliations, this relates to protest by a per</w:t>
      </w:r>
      <w:r w:rsidRPr="005D31AF">
        <w:rPr>
          <w:rFonts w:ascii="Times New Roman" w:hAnsi="Times New Roman" w:cs="Times New Roman"/>
          <w:sz w:val="24"/>
          <w:szCs w:val="24"/>
        </w:rPr>
        <w:t xml:space="preserve">son of critical worth or as excusal. This sort of power is a dictator and can hardly be watched executed in any affiliations. </w:t>
      </w:r>
    </w:p>
    <w:p w14:paraId="66F1527B" w14:textId="1031A49E" w:rsidR="00043D7A" w:rsidRPr="005D31AF" w:rsidRDefault="00E752B0" w:rsidP="005D31AF">
      <w:pPr>
        <w:pStyle w:val="ListParagraph"/>
        <w:spacing w:line="480" w:lineRule="auto"/>
        <w:jc w:val="both"/>
        <w:rPr>
          <w:rFonts w:ascii="Times New Roman" w:hAnsi="Times New Roman" w:cs="Times New Roman"/>
          <w:sz w:val="24"/>
          <w:szCs w:val="24"/>
        </w:rPr>
      </w:pPr>
      <w:r w:rsidRPr="005D31AF">
        <w:rPr>
          <w:rFonts w:ascii="Times New Roman" w:hAnsi="Times New Roman" w:cs="Times New Roman"/>
          <w:sz w:val="24"/>
          <w:szCs w:val="24"/>
        </w:rPr>
        <w:t>I</w:t>
      </w:r>
      <w:r w:rsidR="00073A16" w:rsidRPr="005D31AF">
        <w:rPr>
          <w:rFonts w:ascii="Times New Roman" w:hAnsi="Times New Roman" w:cs="Times New Roman"/>
          <w:sz w:val="24"/>
          <w:szCs w:val="24"/>
        </w:rPr>
        <w:t>f an educator's lessons are endless in an instructional institution, the students may dismiss the staff and raise their concerns over their capacity to clarify and educate. The danger of this rejection can be coercive if the work of the educator is dependent on it.</w:t>
      </w:r>
    </w:p>
    <w:p w14:paraId="66C0DED6" w14:textId="77777777" w:rsidR="005D31AF" w:rsidRDefault="00E752B0" w:rsidP="00671C8A">
      <w:pPr>
        <w:pStyle w:val="ListParagraph"/>
        <w:numPr>
          <w:ilvl w:val="0"/>
          <w:numId w:val="1"/>
        </w:numPr>
        <w:spacing w:line="480" w:lineRule="auto"/>
        <w:jc w:val="both"/>
        <w:rPr>
          <w:rFonts w:ascii="Times New Roman" w:hAnsi="Times New Roman" w:cs="Times New Roman"/>
          <w:sz w:val="24"/>
          <w:szCs w:val="24"/>
        </w:rPr>
      </w:pPr>
      <w:r w:rsidRPr="005D31AF">
        <w:rPr>
          <w:rFonts w:ascii="Times New Roman" w:hAnsi="Times New Roman" w:cs="Times New Roman"/>
          <w:sz w:val="24"/>
          <w:szCs w:val="24"/>
        </w:rPr>
        <w:t>Reward: Such a power, generally, suggests affirmation and remuneration for the sort of work done. It will, in general,</w:t>
      </w:r>
      <w:r w:rsidRPr="005D31AF">
        <w:rPr>
          <w:rFonts w:ascii="Times New Roman" w:hAnsi="Times New Roman" w:cs="Times New Roman"/>
          <w:sz w:val="24"/>
          <w:szCs w:val="24"/>
        </w:rPr>
        <w:t xml:space="preserve"> be socially, financially, calling wise. Money, praise, respect, headway, etc. are various kinds of compensations. </w:t>
      </w:r>
    </w:p>
    <w:p w14:paraId="30E0E608" w14:textId="49308DE8" w:rsidR="0065326A" w:rsidRPr="005D31AF" w:rsidRDefault="00E752B0" w:rsidP="005D31AF">
      <w:pPr>
        <w:pStyle w:val="ListParagraph"/>
        <w:spacing w:line="480" w:lineRule="auto"/>
        <w:jc w:val="both"/>
        <w:rPr>
          <w:rFonts w:ascii="Times New Roman" w:hAnsi="Times New Roman" w:cs="Times New Roman"/>
          <w:sz w:val="24"/>
          <w:szCs w:val="24"/>
        </w:rPr>
      </w:pPr>
      <w:r w:rsidRPr="005D31AF">
        <w:rPr>
          <w:rFonts w:ascii="Times New Roman" w:hAnsi="Times New Roman" w:cs="Times New Roman"/>
          <w:sz w:val="24"/>
          <w:szCs w:val="24"/>
        </w:rPr>
        <w:t>In</w:t>
      </w:r>
      <w:r w:rsidR="00073A16" w:rsidRPr="005D31AF">
        <w:rPr>
          <w:rFonts w:ascii="Times New Roman" w:hAnsi="Times New Roman" w:cs="Times New Roman"/>
          <w:sz w:val="24"/>
          <w:szCs w:val="24"/>
        </w:rPr>
        <w:t xml:space="preserve"> an educational institution, the reward can be a student’s adequacy towards a teacher, the regard earned, and the advancement that the staff merits. </w:t>
      </w:r>
    </w:p>
    <w:p w14:paraId="34C2C63F" w14:textId="5AAD94EF" w:rsidR="006D6433" w:rsidRPr="00E91336" w:rsidRDefault="00E752B0" w:rsidP="00671C8A">
      <w:pPr>
        <w:spacing w:line="480" w:lineRule="auto"/>
        <w:jc w:val="both"/>
        <w:rPr>
          <w:rFonts w:ascii="Times New Roman" w:hAnsi="Times New Roman" w:cs="Times New Roman"/>
          <w:sz w:val="24"/>
          <w:szCs w:val="24"/>
        </w:rPr>
      </w:pPr>
      <w:r w:rsidRPr="00E91336">
        <w:rPr>
          <w:rFonts w:ascii="Times New Roman" w:hAnsi="Times New Roman" w:cs="Times New Roman"/>
          <w:sz w:val="24"/>
          <w:szCs w:val="24"/>
        </w:rPr>
        <w:t xml:space="preserve">    C) Legitimate: This power is picked up in light of a position or a job endowed in an individual. Like </w:t>
      </w:r>
      <w:r w:rsidRPr="00E91336">
        <w:rPr>
          <w:rFonts w:ascii="Times New Roman" w:hAnsi="Times New Roman" w:cs="Times New Roman"/>
          <w:sz w:val="24"/>
          <w:szCs w:val="24"/>
        </w:rPr>
        <w:t xml:space="preserve">when traffic police pull us over and hands over a challenge for some petty criminal offenses, the law has the real force he has picked up given the post he is in. This force is picked up on </w:t>
      </w:r>
      <w:r w:rsidRPr="00E91336">
        <w:rPr>
          <w:rFonts w:ascii="Times New Roman" w:hAnsi="Times New Roman" w:cs="Times New Roman"/>
          <w:sz w:val="24"/>
          <w:szCs w:val="24"/>
        </w:rPr>
        <w:lastRenderedPageBreak/>
        <w:t xml:space="preserve">account of a place of power. Ahead or Dean in </w:t>
      </w:r>
      <w:r w:rsidR="00671C8A" w:rsidRPr="00E91336">
        <w:rPr>
          <w:rFonts w:ascii="Times New Roman" w:hAnsi="Times New Roman" w:cs="Times New Roman"/>
          <w:sz w:val="24"/>
          <w:szCs w:val="24"/>
        </w:rPr>
        <w:t>a</w:t>
      </w:r>
      <w:r w:rsidRPr="00E91336">
        <w:rPr>
          <w:rFonts w:ascii="Times New Roman" w:hAnsi="Times New Roman" w:cs="Times New Roman"/>
          <w:sz w:val="24"/>
          <w:szCs w:val="24"/>
        </w:rPr>
        <w:t xml:space="preserve"> tuition organizati</w:t>
      </w:r>
      <w:r w:rsidRPr="00E91336">
        <w:rPr>
          <w:rFonts w:ascii="Times New Roman" w:hAnsi="Times New Roman" w:cs="Times New Roman"/>
          <w:sz w:val="24"/>
          <w:szCs w:val="24"/>
        </w:rPr>
        <w:t>on has been given powers to make rules for their foundation due to the positions and duties.</w:t>
      </w:r>
    </w:p>
    <w:p w14:paraId="07687E22" w14:textId="44060BC8" w:rsidR="00671C8A" w:rsidRPr="00E91336" w:rsidRDefault="00E752B0" w:rsidP="00671C8A">
      <w:pPr>
        <w:spacing w:line="480" w:lineRule="auto"/>
        <w:jc w:val="both"/>
        <w:rPr>
          <w:rFonts w:ascii="Times New Roman" w:hAnsi="Times New Roman" w:cs="Times New Roman"/>
          <w:sz w:val="24"/>
          <w:szCs w:val="24"/>
        </w:rPr>
      </w:pPr>
      <w:r w:rsidRPr="00E91336">
        <w:rPr>
          <w:rFonts w:ascii="Times New Roman" w:hAnsi="Times New Roman" w:cs="Times New Roman"/>
          <w:sz w:val="24"/>
          <w:szCs w:val="24"/>
        </w:rPr>
        <w:t xml:space="preserve">(d) Referent power: </w:t>
      </w:r>
      <w:r w:rsidR="005D31AF" w:rsidRPr="005D31AF">
        <w:rPr>
          <w:rFonts w:ascii="Times New Roman" w:hAnsi="Times New Roman" w:cs="Times New Roman"/>
          <w:sz w:val="24"/>
          <w:szCs w:val="24"/>
        </w:rPr>
        <w:t>The force is an immediate aftereffect of the social events we have a spot with or our affiliations. Our feelings, which are the more noteworthy aspect of the event's standard to the gathering, give us this power. The social occasion's top may affect the gathering's effect on these principal feelings the network has (Kovach et al. (2020).</w:t>
      </w:r>
    </w:p>
    <w:p w14:paraId="78C88AFF" w14:textId="3835535A" w:rsidR="00671C8A" w:rsidRPr="00E91336" w:rsidRDefault="00E752B0" w:rsidP="00671C8A">
      <w:pPr>
        <w:spacing w:line="480" w:lineRule="auto"/>
        <w:jc w:val="both"/>
        <w:rPr>
          <w:rFonts w:ascii="Times New Roman" w:hAnsi="Times New Roman" w:cs="Times New Roman"/>
          <w:sz w:val="24"/>
          <w:szCs w:val="24"/>
        </w:rPr>
      </w:pPr>
      <w:r w:rsidRPr="00E91336">
        <w:rPr>
          <w:rFonts w:ascii="Times New Roman" w:hAnsi="Times New Roman" w:cs="Times New Roman"/>
          <w:sz w:val="24"/>
          <w:szCs w:val="24"/>
        </w:rPr>
        <w:t>An association of the school personnel in the school may ap</w:t>
      </w:r>
      <w:r w:rsidRPr="00E91336">
        <w:rPr>
          <w:rFonts w:ascii="Times New Roman" w:hAnsi="Times New Roman" w:cs="Times New Roman"/>
          <w:sz w:val="24"/>
          <w:szCs w:val="24"/>
        </w:rPr>
        <w:t>ply some measure of intensity in its individuals and control their activities while at work.</w:t>
      </w:r>
    </w:p>
    <w:p w14:paraId="32CD3F7C" w14:textId="77777777" w:rsidR="001C03C3" w:rsidRDefault="00E752B0" w:rsidP="00671C8A">
      <w:pPr>
        <w:spacing w:line="480" w:lineRule="auto"/>
        <w:jc w:val="both"/>
        <w:rPr>
          <w:rFonts w:ascii="Times New Roman" w:hAnsi="Times New Roman" w:cs="Times New Roman"/>
          <w:sz w:val="24"/>
          <w:szCs w:val="24"/>
        </w:rPr>
      </w:pPr>
      <w:r w:rsidRPr="00E91336">
        <w:rPr>
          <w:rFonts w:ascii="Times New Roman" w:hAnsi="Times New Roman" w:cs="Times New Roman"/>
          <w:sz w:val="24"/>
          <w:szCs w:val="24"/>
        </w:rPr>
        <w:t xml:space="preserve">(e) </w:t>
      </w:r>
      <w:r w:rsidR="00536E4B" w:rsidRPr="00E91336">
        <w:rPr>
          <w:rFonts w:ascii="Times New Roman" w:hAnsi="Times New Roman" w:cs="Times New Roman"/>
          <w:sz w:val="24"/>
          <w:szCs w:val="24"/>
        </w:rPr>
        <w:t>Expert: Master aptitude depends on fair and square of information, a partner's experience</w:t>
      </w:r>
      <w:r w:rsidRPr="001C03C3">
        <w:rPr>
          <w:rFonts w:ascii="Times New Roman" w:hAnsi="Times New Roman" w:cs="Times New Roman"/>
          <w:sz w:val="24"/>
          <w:szCs w:val="24"/>
        </w:rPr>
        <w:t>. By far, most of the events, the position in an affiliation brings th</w:t>
      </w:r>
      <w:r w:rsidRPr="001C03C3">
        <w:rPr>
          <w:rFonts w:ascii="Times New Roman" w:hAnsi="Times New Roman" w:cs="Times New Roman"/>
          <w:sz w:val="24"/>
          <w:szCs w:val="24"/>
        </w:rPr>
        <w:t>is power into play (Vuković et al. (2020). Because of the inclination, trust and respect are worked between the pervasive and the subordinate.</w:t>
      </w:r>
    </w:p>
    <w:p w14:paraId="32A998B4" w14:textId="6FABF46F" w:rsidR="00536E4B" w:rsidRPr="00E91336" w:rsidRDefault="00E752B0" w:rsidP="00671C8A">
      <w:pPr>
        <w:spacing w:line="480" w:lineRule="auto"/>
        <w:jc w:val="both"/>
        <w:rPr>
          <w:rFonts w:ascii="Times New Roman" w:hAnsi="Times New Roman" w:cs="Times New Roman"/>
          <w:sz w:val="24"/>
          <w:szCs w:val="24"/>
        </w:rPr>
      </w:pPr>
      <w:r w:rsidRPr="00E91336">
        <w:rPr>
          <w:rFonts w:ascii="Times New Roman" w:hAnsi="Times New Roman" w:cs="Times New Roman"/>
          <w:sz w:val="24"/>
          <w:szCs w:val="24"/>
        </w:rPr>
        <w:t xml:space="preserve">The more the instructor's experience, the more the exact is his/her procedure in clarifying the </w:t>
      </w:r>
      <w:r w:rsidRPr="00E91336">
        <w:rPr>
          <w:rFonts w:ascii="Times New Roman" w:hAnsi="Times New Roman" w:cs="Times New Roman"/>
          <w:sz w:val="24"/>
          <w:szCs w:val="24"/>
        </w:rPr>
        <w:t>hypotheses and ideas to the understudies.</w:t>
      </w:r>
    </w:p>
    <w:p w14:paraId="6951E139" w14:textId="77777777" w:rsidR="00536E4B" w:rsidRPr="00E91336" w:rsidRDefault="00E752B0">
      <w:pPr>
        <w:rPr>
          <w:rFonts w:ascii="Times New Roman" w:hAnsi="Times New Roman" w:cs="Times New Roman"/>
          <w:sz w:val="24"/>
          <w:szCs w:val="24"/>
        </w:rPr>
      </w:pPr>
      <w:r w:rsidRPr="00E91336">
        <w:rPr>
          <w:rFonts w:ascii="Times New Roman" w:hAnsi="Times New Roman" w:cs="Times New Roman"/>
          <w:sz w:val="24"/>
          <w:szCs w:val="24"/>
        </w:rPr>
        <w:br w:type="page"/>
      </w:r>
    </w:p>
    <w:p w14:paraId="594E8C9C" w14:textId="34C4943B" w:rsidR="00536E4B" w:rsidRPr="00E91336" w:rsidRDefault="00E752B0" w:rsidP="00671C8A">
      <w:pPr>
        <w:spacing w:line="480" w:lineRule="auto"/>
        <w:jc w:val="both"/>
        <w:rPr>
          <w:rFonts w:ascii="Times New Roman" w:hAnsi="Times New Roman" w:cs="Times New Roman"/>
          <w:b/>
          <w:bCs/>
          <w:sz w:val="24"/>
          <w:szCs w:val="24"/>
        </w:rPr>
      </w:pPr>
      <w:r w:rsidRPr="00E91336">
        <w:rPr>
          <w:rFonts w:ascii="Times New Roman" w:hAnsi="Times New Roman" w:cs="Times New Roman"/>
          <w:b/>
          <w:bCs/>
          <w:sz w:val="24"/>
          <w:szCs w:val="24"/>
        </w:rPr>
        <w:lastRenderedPageBreak/>
        <w:t>References</w:t>
      </w:r>
    </w:p>
    <w:p w14:paraId="74775AE5" w14:textId="199B95B1" w:rsidR="00536E4B" w:rsidRPr="00E91336" w:rsidRDefault="00E752B0" w:rsidP="00671C8A">
      <w:pPr>
        <w:spacing w:line="480" w:lineRule="auto"/>
        <w:jc w:val="both"/>
        <w:rPr>
          <w:rFonts w:ascii="Times New Roman" w:hAnsi="Times New Roman" w:cs="Times New Roman"/>
          <w:color w:val="222222"/>
          <w:sz w:val="24"/>
          <w:szCs w:val="24"/>
          <w:shd w:val="clear" w:color="auto" w:fill="FFFFFF"/>
        </w:rPr>
      </w:pPr>
      <w:r w:rsidRPr="00E91336">
        <w:rPr>
          <w:rFonts w:ascii="Times New Roman" w:hAnsi="Times New Roman" w:cs="Times New Roman"/>
          <w:color w:val="222222"/>
          <w:sz w:val="24"/>
          <w:szCs w:val="24"/>
          <w:shd w:val="clear" w:color="auto" w:fill="FFFFFF"/>
        </w:rPr>
        <w:t>Erchul, W. P. (2020). Bertram H. Raven (1926–2020).</w:t>
      </w:r>
    </w:p>
    <w:p w14:paraId="00CA5E4D" w14:textId="3EB0C7B3" w:rsidR="00536E4B" w:rsidRPr="00E91336" w:rsidRDefault="00E752B0" w:rsidP="00536E4B">
      <w:pPr>
        <w:spacing w:line="480" w:lineRule="auto"/>
        <w:ind w:left="720" w:hanging="720"/>
        <w:jc w:val="both"/>
        <w:rPr>
          <w:rFonts w:ascii="Times New Roman" w:hAnsi="Times New Roman" w:cs="Times New Roman"/>
          <w:color w:val="222222"/>
          <w:sz w:val="24"/>
          <w:szCs w:val="24"/>
          <w:shd w:val="clear" w:color="auto" w:fill="FFFFFF"/>
        </w:rPr>
      </w:pPr>
      <w:r w:rsidRPr="00E91336">
        <w:rPr>
          <w:rFonts w:ascii="Times New Roman" w:hAnsi="Times New Roman" w:cs="Times New Roman"/>
          <w:color w:val="222222"/>
          <w:sz w:val="24"/>
          <w:szCs w:val="24"/>
          <w:shd w:val="clear" w:color="auto" w:fill="FFFFFF"/>
        </w:rPr>
        <w:t>Kovach, M. (2020). Leader Influence: A Research Review of French &amp; Raven’s (1959) Power Dynamics. </w:t>
      </w:r>
      <w:r w:rsidRPr="00E91336">
        <w:rPr>
          <w:rFonts w:ascii="Times New Roman" w:hAnsi="Times New Roman" w:cs="Times New Roman"/>
          <w:i/>
          <w:iCs/>
          <w:color w:val="222222"/>
          <w:sz w:val="24"/>
          <w:szCs w:val="24"/>
          <w:shd w:val="clear" w:color="auto" w:fill="FFFFFF"/>
        </w:rPr>
        <w:t>The Journal of Values-Based Leadership</w:t>
      </w:r>
      <w:r w:rsidRPr="00E91336">
        <w:rPr>
          <w:rFonts w:ascii="Times New Roman" w:hAnsi="Times New Roman" w:cs="Times New Roman"/>
          <w:color w:val="222222"/>
          <w:sz w:val="24"/>
          <w:szCs w:val="24"/>
          <w:shd w:val="clear" w:color="auto" w:fill="FFFFFF"/>
        </w:rPr>
        <w:t>, </w:t>
      </w:r>
      <w:r w:rsidRPr="00E91336">
        <w:rPr>
          <w:rFonts w:ascii="Times New Roman" w:hAnsi="Times New Roman" w:cs="Times New Roman"/>
          <w:i/>
          <w:iCs/>
          <w:color w:val="222222"/>
          <w:sz w:val="24"/>
          <w:szCs w:val="24"/>
          <w:shd w:val="clear" w:color="auto" w:fill="FFFFFF"/>
        </w:rPr>
        <w:t>13</w:t>
      </w:r>
      <w:r w:rsidRPr="00E91336">
        <w:rPr>
          <w:rFonts w:ascii="Times New Roman" w:hAnsi="Times New Roman" w:cs="Times New Roman"/>
          <w:color w:val="222222"/>
          <w:sz w:val="24"/>
          <w:szCs w:val="24"/>
          <w:shd w:val="clear" w:color="auto" w:fill="FFFFFF"/>
        </w:rPr>
        <w:t xml:space="preserve">(2), </w:t>
      </w:r>
      <w:r w:rsidRPr="00E91336">
        <w:rPr>
          <w:rFonts w:ascii="Times New Roman" w:hAnsi="Times New Roman" w:cs="Times New Roman"/>
          <w:color w:val="222222"/>
          <w:sz w:val="24"/>
          <w:szCs w:val="24"/>
          <w:shd w:val="clear" w:color="auto" w:fill="FFFFFF"/>
        </w:rPr>
        <w:t>15.</w:t>
      </w:r>
    </w:p>
    <w:p w14:paraId="1EEA0249" w14:textId="586E3934" w:rsidR="00E91336" w:rsidRPr="00E91336" w:rsidRDefault="00E752B0" w:rsidP="00536E4B">
      <w:pPr>
        <w:spacing w:line="480" w:lineRule="auto"/>
        <w:ind w:left="720" w:hanging="720"/>
        <w:jc w:val="both"/>
        <w:rPr>
          <w:rFonts w:ascii="Times New Roman" w:hAnsi="Times New Roman" w:cs="Times New Roman"/>
          <w:color w:val="222222"/>
          <w:sz w:val="24"/>
          <w:szCs w:val="24"/>
          <w:shd w:val="clear" w:color="auto" w:fill="FFFFFF"/>
        </w:rPr>
      </w:pPr>
      <w:r w:rsidRPr="00E91336">
        <w:rPr>
          <w:rFonts w:ascii="Times New Roman" w:hAnsi="Times New Roman" w:cs="Times New Roman"/>
          <w:color w:val="222222"/>
          <w:sz w:val="24"/>
          <w:szCs w:val="24"/>
          <w:shd w:val="clear" w:color="auto" w:fill="FFFFFF"/>
        </w:rPr>
        <w:t>Vuković, S. (2020). The Many Faces of Power in Diplomatic Negotiations. </w:t>
      </w:r>
      <w:r w:rsidRPr="00E91336">
        <w:rPr>
          <w:rFonts w:ascii="Times New Roman" w:hAnsi="Times New Roman" w:cs="Times New Roman"/>
          <w:i/>
          <w:iCs/>
          <w:color w:val="222222"/>
          <w:sz w:val="24"/>
          <w:szCs w:val="24"/>
          <w:shd w:val="clear" w:color="auto" w:fill="FFFFFF"/>
        </w:rPr>
        <w:t>SAIS Review of International Affairs</w:t>
      </w:r>
      <w:r w:rsidRPr="00E91336">
        <w:rPr>
          <w:rFonts w:ascii="Times New Roman" w:hAnsi="Times New Roman" w:cs="Times New Roman"/>
          <w:color w:val="222222"/>
          <w:sz w:val="24"/>
          <w:szCs w:val="24"/>
          <w:shd w:val="clear" w:color="auto" w:fill="FFFFFF"/>
        </w:rPr>
        <w:t>, </w:t>
      </w:r>
      <w:r w:rsidRPr="00E91336">
        <w:rPr>
          <w:rFonts w:ascii="Times New Roman" w:hAnsi="Times New Roman" w:cs="Times New Roman"/>
          <w:i/>
          <w:iCs/>
          <w:color w:val="222222"/>
          <w:sz w:val="24"/>
          <w:szCs w:val="24"/>
          <w:shd w:val="clear" w:color="auto" w:fill="FFFFFF"/>
        </w:rPr>
        <w:t>40</w:t>
      </w:r>
      <w:r w:rsidRPr="00E91336">
        <w:rPr>
          <w:rFonts w:ascii="Times New Roman" w:hAnsi="Times New Roman" w:cs="Times New Roman"/>
          <w:color w:val="222222"/>
          <w:sz w:val="24"/>
          <w:szCs w:val="24"/>
          <w:shd w:val="clear" w:color="auto" w:fill="FFFFFF"/>
        </w:rPr>
        <w:t>(1), 45-57.</w:t>
      </w:r>
    </w:p>
    <w:p w14:paraId="1C048218" w14:textId="77777777" w:rsidR="00536E4B" w:rsidRPr="00E91336" w:rsidRDefault="00536E4B" w:rsidP="00671C8A">
      <w:pPr>
        <w:spacing w:line="480" w:lineRule="auto"/>
        <w:jc w:val="both"/>
        <w:rPr>
          <w:rFonts w:ascii="Times New Roman" w:hAnsi="Times New Roman" w:cs="Times New Roman"/>
          <w:b/>
          <w:bCs/>
          <w:sz w:val="24"/>
          <w:szCs w:val="24"/>
        </w:rPr>
      </w:pPr>
    </w:p>
    <w:p w14:paraId="72A811ED" w14:textId="77777777" w:rsidR="00536E4B" w:rsidRPr="00E91336" w:rsidRDefault="00536E4B" w:rsidP="00671C8A">
      <w:pPr>
        <w:spacing w:line="480" w:lineRule="auto"/>
        <w:jc w:val="both"/>
        <w:rPr>
          <w:rFonts w:ascii="Times New Roman" w:hAnsi="Times New Roman" w:cs="Times New Roman"/>
          <w:b/>
          <w:bCs/>
          <w:sz w:val="24"/>
          <w:szCs w:val="24"/>
        </w:rPr>
      </w:pPr>
    </w:p>
    <w:p w14:paraId="52343D0E" w14:textId="77777777" w:rsidR="00536E4B" w:rsidRPr="00E91336" w:rsidRDefault="00536E4B" w:rsidP="00671C8A">
      <w:pPr>
        <w:spacing w:line="480" w:lineRule="auto"/>
        <w:jc w:val="both"/>
        <w:rPr>
          <w:rFonts w:ascii="Times New Roman" w:hAnsi="Times New Roman" w:cs="Times New Roman"/>
          <w:b/>
          <w:bCs/>
          <w:sz w:val="24"/>
          <w:szCs w:val="24"/>
        </w:rPr>
      </w:pPr>
    </w:p>
    <w:sectPr w:rsidR="00536E4B" w:rsidRPr="00E91336" w:rsidSect="00F228A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47F0D3" w14:textId="77777777" w:rsidR="00000000" w:rsidRDefault="00E752B0">
      <w:pPr>
        <w:spacing w:after="0" w:line="240" w:lineRule="auto"/>
      </w:pPr>
      <w:r>
        <w:separator/>
      </w:r>
    </w:p>
  </w:endnote>
  <w:endnote w:type="continuationSeparator" w:id="0">
    <w:p w14:paraId="6B93CB0E" w14:textId="77777777" w:rsidR="00000000" w:rsidRDefault="00E75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3E16B0" w14:textId="77777777" w:rsidR="00000000" w:rsidRDefault="00E752B0">
      <w:pPr>
        <w:spacing w:after="0" w:line="240" w:lineRule="auto"/>
      </w:pPr>
      <w:r>
        <w:separator/>
      </w:r>
    </w:p>
  </w:footnote>
  <w:footnote w:type="continuationSeparator" w:id="0">
    <w:p w14:paraId="58187850" w14:textId="77777777" w:rsidR="00000000" w:rsidRDefault="00E752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527F48" w14:textId="451F9836" w:rsidR="00F228AD" w:rsidRDefault="00E752B0">
    <w:pPr>
      <w:pStyle w:val="Header"/>
      <w:jc w:val="right"/>
    </w:pPr>
    <w:r>
      <w:t>BASES OF POWER</w:t>
    </w:r>
    <w:r>
      <w:tab/>
    </w:r>
    <w:r>
      <w:tab/>
    </w:r>
    <w:sdt>
      <w:sdtPr>
        <w:id w:val="6675256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099E10A" w14:textId="74903B57" w:rsidR="00F228AD" w:rsidRDefault="00F228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94969D" w14:textId="6B305D13" w:rsidR="00F228AD" w:rsidRDefault="00E752B0">
    <w:pPr>
      <w:pStyle w:val="Header"/>
      <w:jc w:val="right"/>
    </w:pPr>
    <w:r>
      <w:t>Running head: BASES OF POWER</w:t>
    </w:r>
    <w:r>
      <w:tab/>
    </w:r>
    <w:r>
      <w:tab/>
    </w:r>
    <w:sdt>
      <w:sdtPr>
        <w:id w:val="11154915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49AB070" w14:textId="77777777" w:rsidR="00F228AD" w:rsidRDefault="00F22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913ACE"/>
    <w:multiLevelType w:val="hybridMultilevel"/>
    <w:tmpl w:val="6B16CCD4"/>
    <w:lvl w:ilvl="0" w:tplc="24F8C49E">
      <w:start w:val="1"/>
      <w:numFmt w:val="lowerLetter"/>
      <w:lvlText w:val="%1)"/>
      <w:lvlJc w:val="left"/>
      <w:pPr>
        <w:ind w:left="720" w:hanging="360"/>
      </w:pPr>
      <w:rPr>
        <w:rFonts w:hint="default"/>
      </w:rPr>
    </w:lvl>
    <w:lvl w:ilvl="1" w:tplc="702CA250" w:tentative="1">
      <w:start w:val="1"/>
      <w:numFmt w:val="lowerLetter"/>
      <w:lvlText w:val="%2."/>
      <w:lvlJc w:val="left"/>
      <w:pPr>
        <w:ind w:left="1440" w:hanging="360"/>
      </w:pPr>
    </w:lvl>
    <w:lvl w:ilvl="2" w:tplc="89E6DB7C" w:tentative="1">
      <w:start w:val="1"/>
      <w:numFmt w:val="lowerRoman"/>
      <w:lvlText w:val="%3."/>
      <w:lvlJc w:val="right"/>
      <w:pPr>
        <w:ind w:left="2160" w:hanging="180"/>
      </w:pPr>
    </w:lvl>
    <w:lvl w:ilvl="3" w:tplc="D7D6B98C" w:tentative="1">
      <w:start w:val="1"/>
      <w:numFmt w:val="decimal"/>
      <w:lvlText w:val="%4."/>
      <w:lvlJc w:val="left"/>
      <w:pPr>
        <w:ind w:left="2880" w:hanging="360"/>
      </w:pPr>
    </w:lvl>
    <w:lvl w:ilvl="4" w:tplc="C3EA636C" w:tentative="1">
      <w:start w:val="1"/>
      <w:numFmt w:val="lowerLetter"/>
      <w:lvlText w:val="%5."/>
      <w:lvlJc w:val="left"/>
      <w:pPr>
        <w:ind w:left="3600" w:hanging="360"/>
      </w:pPr>
    </w:lvl>
    <w:lvl w:ilvl="5" w:tplc="BAFE2B14" w:tentative="1">
      <w:start w:val="1"/>
      <w:numFmt w:val="lowerRoman"/>
      <w:lvlText w:val="%6."/>
      <w:lvlJc w:val="right"/>
      <w:pPr>
        <w:ind w:left="4320" w:hanging="180"/>
      </w:pPr>
    </w:lvl>
    <w:lvl w:ilvl="6" w:tplc="EEB05978" w:tentative="1">
      <w:start w:val="1"/>
      <w:numFmt w:val="decimal"/>
      <w:lvlText w:val="%7."/>
      <w:lvlJc w:val="left"/>
      <w:pPr>
        <w:ind w:left="5040" w:hanging="360"/>
      </w:pPr>
    </w:lvl>
    <w:lvl w:ilvl="7" w:tplc="AC7E0AAC" w:tentative="1">
      <w:start w:val="1"/>
      <w:numFmt w:val="lowerLetter"/>
      <w:lvlText w:val="%8."/>
      <w:lvlJc w:val="left"/>
      <w:pPr>
        <w:ind w:left="5760" w:hanging="360"/>
      </w:pPr>
    </w:lvl>
    <w:lvl w:ilvl="8" w:tplc="CAB2CBD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8AD"/>
    <w:rsid w:val="00043D7A"/>
    <w:rsid w:val="00073A16"/>
    <w:rsid w:val="001C03C3"/>
    <w:rsid w:val="002D3942"/>
    <w:rsid w:val="00536E4B"/>
    <w:rsid w:val="005D31AF"/>
    <w:rsid w:val="0065326A"/>
    <w:rsid w:val="00671C8A"/>
    <w:rsid w:val="0068416F"/>
    <w:rsid w:val="006D6433"/>
    <w:rsid w:val="00AE2D6B"/>
    <w:rsid w:val="00D57306"/>
    <w:rsid w:val="00E752B0"/>
    <w:rsid w:val="00E91336"/>
    <w:rsid w:val="00F228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CD846247-91AC-4143-BD7A-5394B01AB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28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28AD"/>
  </w:style>
  <w:style w:type="paragraph" w:styleId="Footer">
    <w:name w:val="footer"/>
    <w:basedOn w:val="Normal"/>
    <w:link w:val="FooterChar"/>
    <w:uiPriority w:val="99"/>
    <w:unhideWhenUsed/>
    <w:rsid w:val="00F228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28AD"/>
  </w:style>
  <w:style w:type="paragraph" w:styleId="ListParagraph">
    <w:name w:val="List Paragraph"/>
    <w:basedOn w:val="Normal"/>
    <w:uiPriority w:val="34"/>
    <w:qFormat/>
    <w:rsid w:val="00043D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528</Words>
  <Characters>3014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Kivindu</dc:creator>
  <cp:lastModifiedBy>254716226303</cp:lastModifiedBy>
  <cp:revision>2</cp:revision>
  <dcterms:created xsi:type="dcterms:W3CDTF">2020-10-05T01:03:00Z</dcterms:created>
  <dcterms:modified xsi:type="dcterms:W3CDTF">2020-10-05T01:03:00Z</dcterms:modified>
</cp:coreProperties>
</file>